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4654" w14:textId="79B69218" w:rsidR="004938AF" w:rsidRDefault="00E777C7" w:rsidP="00E777C7">
      <w:pPr>
        <w:jc w:val="center"/>
        <w:rPr>
          <w:b/>
          <w:sz w:val="32"/>
          <w:szCs w:val="32"/>
          <w:u w:val="single"/>
        </w:rPr>
      </w:pPr>
      <w:r w:rsidRPr="00E777C7">
        <w:rPr>
          <w:b/>
          <w:sz w:val="32"/>
          <w:szCs w:val="32"/>
          <w:u w:val="single"/>
        </w:rPr>
        <w:t>CRITERI DI VALUTAZIONE – BANDO MISURA 16.1 AZIONE 2</w:t>
      </w:r>
    </w:p>
    <w:p w14:paraId="6C0FA3F8" w14:textId="173E711C" w:rsidR="002256F6" w:rsidRPr="002256F6" w:rsidRDefault="002256F6" w:rsidP="00E777C7">
      <w:pPr>
        <w:jc w:val="center"/>
        <w:rPr>
          <w:b/>
          <w:sz w:val="28"/>
          <w:szCs w:val="28"/>
          <w:u w:val="single"/>
        </w:rPr>
      </w:pPr>
      <w:r w:rsidRPr="002256F6">
        <w:rPr>
          <w:b/>
          <w:sz w:val="28"/>
          <w:szCs w:val="28"/>
          <w:u w:val="single"/>
        </w:rPr>
        <w:t>Le informazioni dettagliate oggetto di valutazione vanno descritte a pagina 18 del formulario (allegato A</w:t>
      </w:r>
      <w:r w:rsidR="007E16A6">
        <w:rPr>
          <w:b/>
          <w:sz w:val="28"/>
          <w:szCs w:val="28"/>
          <w:u w:val="single"/>
        </w:rPr>
        <w:t>1</w:t>
      </w:r>
      <w:r w:rsidRPr="002256F6">
        <w:rPr>
          <w:b/>
          <w:sz w:val="28"/>
          <w:szCs w:val="28"/>
          <w:u w:val="single"/>
        </w:rPr>
        <w:t xml:space="preserve"> del bando)</w:t>
      </w: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4815"/>
        <w:gridCol w:w="850"/>
        <w:gridCol w:w="1843"/>
        <w:gridCol w:w="6662"/>
      </w:tblGrid>
      <w:tr w:rsidR="00E777C7" w14:paraId="1F7259FE" w14:textId="77777777" w:rsidTr="002256F6">
        <w:trPr>
          <w:trHeight w:val="820"/>
        </w:trPr>
        <w:tc>
          <w:tcPr>
            <w:tcW w:w="4815" w:type="dxa"/>
            <w:vAlign w:val="center"/>
          </w:tcPr>
          <w:p w14:paraId="7DC8B631" w14:textId="77777777" w:rsidR="00E777C7" w:rsidRPr="00E777C7" w:rsidRDefault="00E777C7" w:rsidP="00E77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</w:t>
            </w:r>
            <w:r w:rsidRPr="00E777C7">
              <w:rPr>
                <w:b/>
                <w:sz w:val="24"/>
                <w:szCs w:val="24"/>
              </w:rPr>
              <w:t>eri di sel</w:t>
            </w:r>
            <w:r>
              <w:rPr>
                <w:b/>
                <w:sz w:val="24"/>
                <w:szCs w:val="24"/>
              </w:rPr>
              <w:t>ezione</w:t>
            </w:r>
          </w:p>
        </w:tc>
        <w:tc>
          <w:tcPr>
            <w:tcW w:w="850" w:type="dxa"/>
            <w:vAlign w:val="center"/>
          </w:tcPr>
          <w:p w14:paraId="1802600D" w14:textId="77777777" w:rsidR="00E777C7" w:rsidRPr="00E777C7" w:rsidRDefault="00E777C7" w:rsidP="00E777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Pesi</w:t>
            </w:r>
          </w:p>
        </w:tc>
        <w:tc>
          <w:tcPr>
            <w:tcW w:w="1843" w:type="dxa"/>
            <w:vAlign w:val="center"/>
          </w:tcPr>
          <w:p w14:paraId="2E2B9C14" w14:textId="77777777" w:rsidR="00E777C7" w:rsidRPr="00E777C7" w:rsidRDefault="00E777C7" w:rsidP="00E777C7">
            <w:pPr>
              <w:jc w:val="center"/>
              <w:rPr>
                <w:b/>
                <w:sz w:val="24"/>
                <w:szCs w:val="24"/>
              </w:rPr>
            </w:pPr>
            <w:r w:rsidRPr="00E777C7">
              <w:rPr>
                <w:b/>
                <w:sz w:val="24"/>
                <w:szCs w:val="24"/>
              </w:rPr>
              <w:t>Punteggio di autovalutazione</w:t>
            </w:r>
          </w:p>
        </w:tc>
        <w:tc>
          <w:tcPr>
            <w:tcW w:w="6662" w:type="dxa"/>
            <w:vAlign w:val="center"/>
          </w:tcPr>
          <w:p w14:paraId="5A0F7E6F" w14:textId="77777777" w:rsidR="00E777C7" w:rsidRPr="00E777C7" w:rsidRDefault="00E777C7" w:rsidP="00E777C7">
            <w:pPr>
              <w:jc w:val="center"/>
              <w:rPr>
                <w:b/>
                <w:sz w:val="24"/>
                <w:szCs w:val="24"/>
              </w:rPr>
            </w:pPr>
            <w:r w:rsidRPr="00E777C7">
              <w:rPr>
                <w:b/>
                <w:sz w:val="24"/>
                <w:szCs w:val="24"/>
              </w:rPr>
              <w:t>Motivazioni dell’</w:t>
            </w:r>
            <w:r>
              <w:rPr>
                <w:b/>
                <w:sz w:val="24"/>
                <w:szCs w:val="24"/>
              </w:rPr>
              <w:t>a</w:t>
            </w:r>
            <w:r w:rsidRPr="00E777C7">
              <w:rPr>
                <w:b/>
                <w:sz w:val="24"/>
                <w:szCs w:val="24"/>
              </w:rPr>
              <w:t>ssegnazione del punteggio di autovalutazione</w:t>
            </w:r>
            <w:r>
              <w:rPr>
                <w:b/>
                <w:sz w:val="24"/>
                <w:szCs w:val="24"/>
              </w:rPr>
              <w:t xml:space="preserve"> sulla base delle condizioni previste dalla Griglia di Valutazione</w:t>
            </w:r>
          </w:p>
        </w:tc>
      </w:tr>
      <w:tr w:rsidR="00E777C7" w14:paraId="76066652" w14:textId="77777777" w:rsidTr="002256F6">
        <w:trPr>
          <w:trHeight w:val="657"/>
        </w:trPr>
        <w:tc>
          <w:tcPr>
            <w:tcW w:w="4815" w:type="dxa"/>
            <w:vAlign w:val="center"/>
          </w:tcPr>
          <w:p w14:paraId="00F32DCF" w14:textId="56BFF256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A. Rispondenza del progetto agli obiettivi individuati dal PSR</w:t>
            </w:r>
            <w:r w:rsidR="002256F6">
              <w:rPr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C310B16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15%</w:t>
            </w:r>
          </w:p>
        </w:tc>
        <w:tc>
          <w:tcPr>
            <w:tcW w:w="1843" w:type="dxa"/>
          </w:tcPr>
          <w:p w14:paraId="5082F6E7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4B46CBD4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1ABDEF46" w14:textId="77777777" w:rsidTr="002256F6">
        <w:trPr>
          <w:trHeight w:val="1024"/>
        </w:trPr>
        <w:tc>
          <w:tcPr>
            <w:tcW w:w="4815" w:type="dxa"/>
            <w:vAlign w:val="center"/>
          </w:tcPr>
          <w:p w14:paraId="6E903D9D" w14:textId="77777777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B. Grado di completezza e corrispondenza della composizione del GO in funzione delle attività da realizzare</w:t>
            </w:r>
          </w:p>
        </w:tc>
        <w:tc>
          <w:tcPr>
            <w:tcW w:w="850" w:type="dxa"/>
            <w:vAlign w:val="center"/>
          </w:tcPr>
          <w:p w14:paraId="2E98AA8B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15%</w:t>
            </w:r>
          </w:p>
        </w:tc>
        <w:tc>
          <w:tcPr>
            <w:tcW w:w="1843" w:type="dxa"/>
          </w:tcPr>
          <w:p w14:paraId="31D36FBD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177265F4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487B46D1" w14:textId="77777777" w:rsidTr="002256F6">
        <w:trPr>
          <w:trHeight w:val="699"/>
        </w:trPr>
        <w:tc>
          <w:tcPr>
            <w:tcW w:w="4815" w:type="dxa"/>
            <w:vAlign w:val="center"/>
          </w:tcPr>
          <w:p w14:paraId="03911BA9" w14:textId="77777777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C. Capacità organizzativa e gestionale del G.O.</w:t>
            </w:r>
          </w:p>
        </w:tc>
        <w:tc>
          <w:tcPr>
            <w:tcW w:w="850" w:type="dxa"/>
            <w:vAlign w:val="center"/>
          </w:tcPr>
          <w:p w14:paraId="70DEE3F4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5%</w:t>
            </w:r>
          </w:p>
        </w:tc>
        <w:tc>
          <w:tcPr>
            <w:tcW w:w="1843" w:type="dxa"/>
          </w:tcPr>
          <w:p w14:paraId="31DC055F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60C6DF8E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248CAFF9" w14:textId="77777777" w:rsidTr="002256F6">
        <w:trPr>
          <w:trHeight w:val="694"/>
        </w:trPr>
        <w:tc>
          <w:tcPr>
            <w:tcW w:w="4815" w:type="dxa"/>
            <w:vAlign w:val="center"/>
          </w:tcPr>
          <w:p w14:paraId="3C589FE9" w14:textId="77777777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D. Grado di innovazione tecnico-scientifica della proposta</w:t>
            </w:r>
          </w:p>
        </w:tc>
        <w:tc>
          <w:tcPr>
            <w:tcW w:w="850" w:type="dxa"/>
            <w:vAlign w:val="center"/>
          </w:tcPr>
          <w:p w14:paraId="2EFB7B46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25%</w:t>
            </w:r>
          </w:p>
        </w:tc>
        <w:tc>
          <w:tcPr>
            <w:tcW w:w="1843" w:type="dxa"/>
          </w:tcPr>
          <w:p w14:paraId="00B4E6CE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37070D0E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45A1FFD2" w14:textId="77777777" w:rsidTr="002256F6">
        <w:trPr>
          <w:trHeight w:val="1130"/>
        </w:trPr>
        <w:tc>
          <w:tcPr>
            <w:tcW w:w="4815" w:type="dxa"/>
            <w:vAlign w:val="center"/>
          </w:tcPr>
          <w:p w14:paraId="4447B940" w14:textId="77777777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E. Connessione del progetto ad un progetto di filiera, ad un accordo agroambientale o ad una strategia di sviluppo locale di un PIL</w:t>
            </w:r>
          </w:p>
        </w:tc>
        <w:tc>
          <w:tcPr>
            <w:tcW w:w="850" w:type="dxa"/>
            <w:vAlign w:val="center"/>
          </w:tcPr>
          <w:p w14:paraId="0E9AA545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10%</w:t>
            </w:r>
          </w:p>
        </w:tc>
        <w:tc>
          <w:tcPr>
            <w:tcW w:w="1843" w:type="dxa"/>
          </w:tcPr>
          <w:p w14:paraId="5DC2F373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1B026323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02B82B02" w14:textId="77777777" w:rsidTr="002256F6">
        <w:trPr>
          <w:trHeight w:val="848"/>
        </w:trPr>
        <w:tc>
          <w:tcPr>
            <w:tcW w:w="4815" w:type="dxa"/>
            <w:vAlign w:val="center"/>
          </w:tcPr>
          <w:p w14:paraId="72DFE76A" w14:textId="77777777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F. Ampiezza della platea di soggetti potenzialmente interessati ai risultati dell’attività</w:t>
            </w:r>
          </w:p>
        </w:tc>
        <w:tc>
          <w:tcPr>
            <w:tcW w:w="850" w:type="dxa"/>
            <w:vAlign w:val="center"/>
          </w:tcPr>
          <w:p w14:paraId="12BDBC54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10%</w:t>
            </w:r>
          </w:p>
        </w:tc>
        <w:tc>
          <w:tcPr>
            <w:tcW w:w="1843" w:type="dxa"/>
          </w:tcPr>
          <w:p w14:paraId="13EEAEDF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46B75802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60911C25" w14:textId="77777777" w:rsidTr="002256F6">
        <w:trPr>
          <w:trHeight w:val="708"/>
        </w:trPr>
        <w:tc>
          <w:tcPr>
            <w:tcW w:w="4815" w:type="dxa"/>
            <w:vAlign w:val="center"/>
          </w:tcPr>
          <w:p w14:paraId="6E569CE1" w14:textId="77777777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G. Qualità ed entità delle azioni di divulgazione dei risultati</w:t>
            </w:r>
          </w:p>
        </w:tc>
        <w:tc>
          <w:tcPr>
            <w:tcW w:w="850" w:type="dxa"/>
            <w:vAlign w:val="center"/>
          </w:tcPr>
          <w:p w14:paraId="0BCD4394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5%</w:t>
            </w:r>
          </w:p>
        </w:tc>
        <w:tc>
          <w:tcPr>
            <w:tcW w:w="1843" w:type="dxa"/>
          </w:tcPr>
          <w:p w14:paraId="5CA63518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6F4FB9A0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01FC6518" w14:textId="77777777" w:rsidTr="002256F6">
        <w:trPr>
          <w:trHeight w:val="1112"/>
        </w:trPr>
        <w:tc>
          <w:tcPr>
            <w:tcW w:w="4815" w:type="dxa"/>
            <w:vAlign w:val="center"/>
          </w:tcPr>
          <w:p w14:paraId="39F19C5F" w14:textId="77777777" w:rsidR="00E777C7" w:rsidRPr="00E777C7" w:rsidRDefault="00E777C7">
            <w:pPr>
              <w:rPr>
                <w:b/>
              </w:rPr>
            </w:pPr>
            <w:r w:rsidRPr="00E777C7">
              <w:rPr>
                <w:b/>
              </w:rPr>
              <w:t>H. Progetti che prevedono investimenti nel cratere sismico, funzionali all’innovazione, da parte di aziende agricole e di trasformazione.</w:t>
            </w:r>
          </w:p>
        </w:tc>
        <w:tc>
          <w:tcPr>
            <w:tcW w:w="850" w:type="dxa"/>
            <w:vAlign w:val="center"/>
          </w:tcPr>
          <w:p w14:paraId="0508B5B1" w14:textId="77777777" w:rsidR="00E777C7" w:rsidRPr="00E777C7" w:rsidRDefault="00E777C7" w:rsidP="00E777C7">
            <w:pPr>
              <w:jc w:val="center"/>
              <w:rPr>
                <w:b/>
              </w:rPr>
            </w:pPr>
            <w:r w:rsidRPr="00E777C7">
              <w:rPr>
                <w:b/>
              </w:rPr>
              <w:t>15%</w:t>
            </w:r>
          </w:p>
        </w:tc>
        <w:tc>
          <w:tcPr>
            <w:tcW w:w="1843" w:type="dxa"/>
          </w:tcPr>
          <w:p w14:paraId="3A2EFE39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37DBB004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  <w:tr w:rsidR="00E777C7" w14:paraId="1CF037A1" w14:textId="77777777" w:rsidTr="002256F6">
        <w:tc>
          <w:tcPr>
            <w:tcW w:w="4815" w:type="dxa"/>
            <w:vAlign w:val="center"/>
          </w:tcPr>
          <w:p w14:paraId="4ABF02D0" w14:textId="77777777" w:rsidR="00E777C7" w:rsidRPr="00E777C7" w:rsidRDefault="00E777C7" w:rsidP="00E777C7">
            <w:pPr>
              <w:jc w:val="right"/>
              <w:rPr>
                <w:b/>
                <w:sz w:val="24"/>
                <w:szCs w:val="24"/>
              </w:rPr>
            </w:pPr>
            <w:r w:rsidRPr="00E777C7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850" w:type="dxa"/>
            <w:vAlign w:val="center"/>
          </w:tcPr>
          <w:p w14:paraId="1CDBCF24" w14:textId="77777777" w:rsidR="00E777C7" w:rsidRPr="00E777C7" w:rsidRDefault="00E777C7" w:rsidP="00E777C7">
            <w:pPr>
              <w:jc w:val="center"/>
              <w:rPr>
                <w:b/>
                <w:sz w:val="24"/>
                <w:szCs w:val="24"/>
              </w:rPr>
            </w:pPr>
            <w:r w:rsidRPr="00E777C7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37A65FEF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14:paraId="04BB3516" w14:textId="77777777" w:rsidR="00E777C7" w:rsidRDefault="00E777C7">
            <w:pPr>
              <w:rPr>
                <w:b/>
                <w:sz w:val="32"/>
                <w:szCs w:val="32"/>
              </w:rPr>
            </w:pPr>
          </w:p>
        </w:tc>
      </w:tr>
    </w:tbl>
    <w:p w14:paraId="4692DC87" w14:textId="77777777" w:rsidR="00E777C7" w:rsidRPr="00E777C7" w:rsidRDefault="00E777C7" w:rsidP="00E777C7">
      <w:pPr>
        <w:rPr>
          <w:b/>
          <w:sz w:val="32"/>
          <w:szCs w:val="32"/>
        </w:rPr>
      </w:pPr>
    </w:p>
    <w:sectPr w:rsidR="00E777C7" w:rsidRPr="00E777C7" w:rsidSect="00E77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EEF7" w14:textId="77777777" w:rsidR="007E16A6" w:rsidRDefault="007E16A6" w:rsidP="007E16A6">
      <w:pPr>
        <w:spacing w:after="0" w:line="240" w:lineRule="auto"/>
      </w:pPr>
      <w:r>
        <w:separator/>
      </w:r>
    </w:p>
  </w:endnote>
  <w:endnote w:type="continuationSeparator" w:id="0">
    <w:p w14:paraId="53B6255C" w14:textId="77777777" w:rsidR="007E16A6" w:rsidRDefault="007E16A6" w:rsidP="007E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D975" w14:textId="77777777" w:rsidR="007E16A6" w:rsidRDefault="007E16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7AEC" w14:textId="77777777" w:rsidR="007E16A6" w:rsidRDefault="007E16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4AAE" w14:textId="77777777" w:rsidR="007E16A6" w:rsidRDefault="007E16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7445" w14:textId="77777777" w:rsidR="007E16A6" w:rsidRDefault="007E16A6" w:rsidP="007E16A6">
      <w:pPr>
        <w:spacing w:after="0" w:line="240" w:lineRule="auto"/>
      </w:pPr>
      <w:r>
        <w:separator/>
      </w:r>
    </w:p>
  </w:footnote>
  <w:footnote w:type="continuationSeparator" w:id="0">
    <w:p w14:paraId="352A83A7" w14:textId="77777777" w:rsidR="007E16A6" w:rsidRDefault="007E16A6" w:rsidP="007E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C85" w14:textId="77777777" w:rsidR="007E16A6" w:rsidRDefault="007E16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6E61" w14:textId="1ACA8F2A" w:rsidR="007E16A6" w:rsidRPr="007E16A6" w:rsidRDefault="007E16A6" w:rsidP="007E16A6">
    <w:pPr>
      <w:pStyle w:val="Intestazione"/>
      <w:jc w:val="right"/>
      <w:rPr>
        <w:b/>
        <w:bCs/>
        <w:sz w:val="28"/>
        <w:szCs w:val="28"/>
      </w:rPr>
    </w:pPr>
    <w:r w:rsidRPr="007E16A6">
      <w:rPr>
        <w:b/>
        <w:bCs/>
        <w:sz w:val="28"/>
        <w:szCs w:val="28"/>
      </w:rPr>
      <w:t>ALLEGATO A1B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AC80" w14:textId="77777777" w:rsidR="007E16A6" w:rsidRDefault="007E16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C7"/>
    <w:rsid w:val="002256F6"/>
    <w:rsid w:val="004938AF"/>
    <w:rsid w:val="00537F17"/>
    <w:rsid w:val="007E16A6"/>
    <w:rsid w:val="00E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A46"/>
  <w15:chartTrackingRefBased/>
  <w15:docId w15:val="{81A87744-49E8-417C-9CBD-92387CCC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1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6A6"/>
  </w:style>
  <w:style w:type="paragraph" w:styleId="Pidipagina">
    <w:name w:val="footer"/>
    <w:basedOn w:val="Normale"/>
    <w:link w:val="PidipaginaCarattere"/>
    <w:uiPriority w:val="99"/>
    <w:unhideWhenUsed/>
    <w:rsid w:val="007E1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Fattorini</dc:creator>
  <cp:keywords/>
  <dc:description/>
  <cp:lastModifiedBy>andrea albanesi</cp:lastModifiedBy>
  <cp:revision>3</cp:revision>
  <dcterms:created xsi:type="dcterms:W3CDTF">2021-10-21T08:14:00Z</dcterms:created>
  <dcterms:modified xsi:type="dcterms:W3CDTF">2021-10-26T21:18:00Z</dcterms:modified>
</cp:coreProperties>
</file>